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of Similar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Completed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Projects of the FIRM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7137400</wp:posOffset>
                </wp:positionH>
                <wp:positionV relativeFrom="paragraph">
                  <wp:posOffset>-698499</wp:posOffset>
                </wp:positionV>
                <wp:extent cx="1809750" cy="381000"/>
                <wp:effectExtent b="0" l="0" r="0" t="0"/>
                <wp:wrapNone/>
                <wp:docPr id="22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55413" y="3603788"/>
                          <a:ext cx="1781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ookman Old Style" w:cs="Bookman Old Style" w:eastAsia="Bookman Old Style" w:hAnsi="Bookman Old Style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Technical Proposal 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ookman Old Style" w:cs="Bookman Old Style" w:eastAsia="Bookman Old Style" w:hAnsi="Bookman Old Style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7137400</wp:posOffset>
                </wp:positionH>
                <wp:positionV relativeFrom="paragraph">
                  <wp:posOffset>-698499</wp:posOffset>
                </wp:positionV>
                <wp:extent cx="1809750" cy="381000"/>
                <wp:effectExtent b="0" l="0" r="0" t="0"/>
                <wp:wrapNone/>
                <wp:docPr id="22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Using the format below, provide information on each completed project for which your firm/entity, either individually, as a corporate entity, or as one of the major companies within an association, was legally contracted within the period of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 September 201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rtl w:val="0"/>
        </w:rPr>
        <w:t xml:space="preserve">8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present. 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11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29"/>
        <w:gridCol w:w="993"/>
        <w:gridCol w:w="1134"/>
        <w:gridCol w:w="1134"/>
        <w:gridCol w:w="992"/>
        <w:gridCol w:w="970"/>
        <w:gridCol w:w="1113"/>
        <w:gridCol w:w="1333"/>
        <w:gridCol w:w="1403"/>
        <w:gridCol w:w="1276"/>
        <w:gridCol w:w="2835"/>
        <w:tblGridChange w:id="0">
          <w:tblGrid>
            <w:gridCol w:w="1129"/>
            <w:gridCol w:w="993"/>
            <w:gridCol w:w="1134"/>
            <w:gridCol w:w="1134"/>
            <w:gridCol w:w="992"/>
            <w:gridCol w:w="970"/>
            <w:gridCol w:w="1113"/>
            <w:gridCol w:w="1333"/>
            <w:gridCol w:w="1403"/>
            <w:gridCol w:w="1276"/>
            <w:gridCol w:w="2835"/>
          </w:tblGrid>
        </w:tblGridChange>
      </w:tblGrid>
      <w:tr>
        <w:trPr>
          <w:trHeight w:val="1226" w:hRule="atLeast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Project Name / Name of Contract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of client 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Location of the Contract / Client Location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 of award of the contract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Start Date (Month/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Year)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Completion Date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(Month/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Year)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Type and Brief Description of Actual Consulting Services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Consultant’s Role (whether main consultant, subcontractor, or partner in JV)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Amount of Contract </w:t>
              <w:br w:type="textWrapping"/>
              <w:t xml:space="preserve">(in PhP)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Contract Duration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Document presented to validate completion or award to the proponent</w:t>
            </w:r>
          </w:p>
        </w:tc>
      </w:tr>
      <w:tr>
        <w:trPr>
          <w:trHeight w:val="196" w:hRule="atLeast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2" w:hRule="atLeast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" w:hRule="atLeast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" w:hRule="atLeast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2" w:hRule="atLeast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Note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Provide extra rows/extra sheets if needed.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Statement of all ongoing and completed government and private contracts (referred to as Annex A) shall include all such contracts within the period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present.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Attach supporting documents. These can 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0"/>
          <w:szCs w:val="20"/>
          <w:rtl w:val="0"/>
        </w:rPr>
        <w:t xml:space="preserve">be a copy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of Certificate of Completion or Proof of Final Payment. The Proof of  Final Payment should have a Certification from the bidder that the receipt is the  final payment for the contract. The  Certification should be duly signed by the authorized representative on the following: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That the copy of the Official Receipt is proof of final payment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name of the project for which the payment was made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Total amount of contract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8" w:type="default"/>
          <w:pgSz w:h="11907" w:w="16839"/>
          <w:pgMar w:bottom="1440" w:top="1440" w:left="1440" w:right="1440" w:header="720" w:footer="720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of Similar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Ongoing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Projects of the FIRM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7048500</wp:posOffset>
                </wp:positionH>
                <wp:positionV relativeFrom="paragraph">
                  <wp:posOffset>-469899</wp:posOffset>
                </wp:positionV>
                <wp:extent cx="1809750" cy="381000"/>
                <wp:effectExtent b="0" l="0" r="0" t="0"/>
                <wp:wrapNone/>
                <wp:docPr id="22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55413" y="3603788"/>
                          <a:ext cx="1781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ookman Old Style" w:cs="Bookman Old Style" w:eastAsia="Bookman Old Style" w:hAnsi="Bookman Old Style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Technical Proposal 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ookman Old Style" w:cs="Bookman Old Style" w:eastAsia="Bookman Old Style" w:hAnsi="Bookman Old Style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7048500</wp:posOffset>
                </wp:positionH>
                <wp:positionV relativeFrom="paragraph">
                  <wp:posOffset>-469899</wp:posOffset>
                </wp:positionV>
                <wp:extent cx="1809750" cy="381000"/>
                <wp:effectExtent b="0" l="0" r="0" t="0"/>
                <wp:wrapNone/>
                <wp:docPr id="22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Using the format below, provide information on each ongoing project for which your firm/entity, either individually, as a corporate entity, or as one of the major companies within an association, was legally contracted within the period of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 September 201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rtl w:val="0"/>
        </w:rPr>
        <w:t xml:space="preserve">8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to present. 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311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29"/>
        <w:gridCol w:w="993"/>
        <w:gridCol w:w="1134"/>
        <w:gridCol w:w="1134"/>
        <w:gridCol w:w="992"/>
        <w:gridCol w:w="970"/>
        <w:gridCol w:w="1113"/>
        <w:gridCol w:w="1333"/>
        <w:gridCol w:w="1403"/>
        <w:gridCol w:w="1276"/>
        <w:gridCol w:w="2835"/>
        <w:tblGridChange w:id="0">
          <w:tblGrid>
            <w:gridCol w:w="1129"/>
            <w:gridCol w:w="993"/>
            <w:gridCol w:w="1134"/>
            <w:gridCol w:w="1134"/>
            <w:gridCol w:w="992"/>
            <w:gridCol w:w="970"/>
            <w:gridCol w:w="1113"/>
            <w:gridCol w:w="1333"/>
            <w:gridCol w:w="1403"/>
            <w:gridCol w:w="1276"/>
            <w:gridCol w:w="2835"/>
          </w:tblGrid>
        </w:tblGridChange>
      </w:tblGrid>
      <w:tr>
        <w:trPr>
          <w:trHeight w:val="1226" w:hRule="atLeast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Project Name / Name of Contract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of client 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Location of the Contract / Client Location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 of award of the contract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Start Date (Month/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Year)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Completion Date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(Month/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Year)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Type and Brief Description of Actual Consulting Services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Consultant’s Role (whether main consultant, subcontractor, or partner in JV)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Amount of Contract </w:t>
              <w:br w:type="textWrapping"/>
              <w:t xml:space="preserve">(in PhP)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Contract Duration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Document presented to validate completion or award to the proponent</w:t>
            </w:r>
          </w:p>
        </w:tc>
      </w:tr>
      <w:tr>
        <w:trPr>
          <w:trHeight w:val="196" w:hRule="atLeast"/>
        </w:trPr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2" w:hRule="atLeast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" w:hRule="atLeast"/>
        </w:trPr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" w:hRule="atLeast"/>
        </w:trPr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2" w:hRule="atLeast"/>
        </w:trPr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Note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  <w:br w:type="textWrapping"/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Provide extra rows/extra sheets if needed.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Statement of all ongoing and completed government and private contracts (referred to as Annex A) shall include all such contracts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within the period 15 September 201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z w:val="20"/>
          <w:szCs w:val="20"/>
          <w:rtl w:val="0"/>
        </w:rPr>
        <w:t xml:space="preserve">8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to present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Attach supporting documents. These can be copy of the contract, proof of engagement or its equivalent</w:t>
      </w:r>
      <w:r w:rsidDel="00000000" w:rsidR="00000000" w:rsidRPr="00000000">
        <w:rPr>
          <w:rtl w:val="0"/>
        </w:rPr>
      </w:r>
    </w:p>
    <w:sectPr>
      <w:type w:val="nextPage"/>
      <w:pgSz w:h="11907" w:w="16839"/>
      <w:pgMar w:bottom="1440" w:top="1797" w:left="1440" w:right="1440" w:header="0" w:footer="72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Bookman Old Style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br w:type="textWrapping"/>
      <w:br w:type="textWrapping"/>
      <w:br w:type="textWrapping"/>
      <w:t xml:space="preserve">Consulting Services for the BCDA 20</w:t>
    </w:r>
    <w:r w:rsidDel="00000000" w:rsidR="00000000" w:rsidRPr="00000000">
      <w:rPr>
        <w:i w:val="1"/>
        <w:sz w:val="16"/>
        <w:szCs w:val="16"/>
        <w:rtl w:val="0"/>
      </w:rPr>
      <w:t xml:space="preserve">20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Stakeholder Study</w:t>
    </w:r>
  </w:p>
  <w:p w:rsidR="00000000" w:rsidDel="00000000" w:rsidP="00000000" w:rsidRDefault="00000000" w:rsidRPr="00000000" w14:paraId="000000A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rFonts w:ascii="Bookman Old Style" w:cs="Bookman Old Style" w:eastAsia="Bookman Old Style" w:hAnsi="Bookman Old Styl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mbria" w:cs="Cambria" w:eastAsia="Cambria" w:hAnsi="Cambria"/>
        <w:b w:val="0"/>
        <w:i w:val="1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720"/>
      </w:pPr>
      <w:rPr>
        <w:rFonts w:ascii="Cambria" w:cs="Cambria" w:eastAsia="Cambria" w:hAnsi="Cambria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cs="Calibri" w:eastAsia="Calibri" w:hAnsi="Calibri"/>
        <w:b w:val="0"/>
        <w:i w:val="1"/>
        <w:sz w:val="18"/>
        <w:szCs w:val="18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center"/>
    </w:pPr>
    <w:rPr>
      <w:rFonts w:ascii="Times" w:cs="Times" w:eastAsia="Times" w:hAnsi="Times"/>
      <w:b w:val="1"/>
      <w:i w:val="0"/>
      <w:smallCaps w:val="1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center"/>
    </w:pPr>
    <w:rPr>
      <w:rFonts w:ascii="Times" w:cs="Times" w:eastAsia="Times" w:hAnsi="Times"/>
      <w:b w:val="1"/>
      <w:i w:val="0"/>
      <w:smallCaps w:val="1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center"/>
    </w:pPr>
    <w:rPr>
      <w:rFonts w:ascii="Times" w:cs="Times" w:eastAsia="Times" w:hAnsi="Times"/>
      <w:b w:val="1"/>
      <w:i w:val="0"/>
      <w:smallCaps w:val="1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477FF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Heading5">
    <w:name w:val="heading 5"/>
    <w:basedOn w:val="Normal1"/>
    <w:next w:val="Normal1"/>
    <w:link w:val="Heading5Char"/>
    <w:rsid w:val="005477FF"/>
    <w:pPr>
      <w:spacing w:after="120" w:before="120"/>
      <w:jc w:val="center"/>
      <w:outlineLvl w:val="4"/>
    </w:pPr>
    <w:rPr>
      <w:rFonts w:ascii="Times" w:cs="Times" w:eastAsia="Times" w:hAnsi="Times"/>
      <w:b w:val="1"/>
      <w:smallCaps w:val="1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5477FF"/>
    <w:pPr>
      <w:keepNext w:val="1"/>
      <w:keepLines w:val="1"/>
      <w:spacing w:before="40"/>
      <w:outlineLvl w:val="5"/>
    </w:pPr>
    <w:rPr>
      <w:rFonts w:asciiTheme="majorHAnsi" w:cstheme="majorBidi" w:eastAsiaTheme="majorEastAsia" w:hAnsiTheme="majorHAnsi"/>
      <w:color w:val="1f4d78" w:themeColor="accent1" w:themeShade="00007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5Char" w:customStyle="1">
    <w:name w:val="Heading 5 Char"/>
    <w:basedOn w:val="DefaultParagraphFont"/>
    <w:link w:val="Heading5"/>
    <w:rsid w:val="005477FF"/>
    <w:rPr>
      <w:rFonts w:ascii="Times" w:cs="Times" w:eastAsia="Times" w:hAnsi="Times"/>
      <w:b w:val="1"/>
      <w:smallCaps w:val="1"/>
      <w:sz w:val="28"/>
      <w:szCs w:val="28"/>
      <w:lang w:val="en-US"/>
    </w:rPr>
  </w:style>
  <w:style w:type="paragraph" w:styleId="Normal1" w:customStyle="1">
    <w:name w:val="Normal1"/>
    <w:rsid w:val="005477FF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5477FF"/>
    <w:rPr>
      <w:rFonts w:asciiTheme="majorHAnsi" w:cstheme="majorBidi" w:eastAsiaTheme="majorEastAsia" w:hAnsiTheme="majorHAnsi"/>
      <w:color w:val="1f4d78" w:themeColor="accent1" w:themeShade="00007F"/>
      <w:sz w:val="24"/>
      <w:szCs w:val="24"/>
      <w:lang w:val="en-US"/>
    </w:rPr>
  </w:style>
  <w:style w:type="paragraph" w:styleId="Default" w:customStyle="1">
    <w:name w:val="Default"/>
    <w:rsid w:val="005477FF"/>
    <w:pPr>
      <w:autoSpaceDE w:val="0"/>
      <w:autoSpaceDN w:val="0"/>
      <w:adjustRightInd w:val="0"/>
      <w:spacing w:after="0" w:line="240" w:lineRule="auto"/>
    </w:pPr>
    <w:rPr>
      <w:rFonts w:ascii="Bookman Old Style" w:cs="Bookman Old Style" w:eastAsia="Calibri" w:hAnsi="Bookman Old Style"/>
      <w:color w:val="000000"/>
      <w:sz w:val="24"/>
      <w:szCs w:val="24"/>
      <w:lang w:val="en-US"/>
    </w:rPr>
  </w:style>
  <w:style w:type="paragraph" w:styleId="NoSpacing">
    <w:name w:val="No Spacing"/>
    <w:uiPriority w:val="1"/>
    <w:qFormat w:val="1"/>
    <w:rsid w:val="005477FF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 w:val="1"/>
    <w:rsid w:val="005477F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477FF"/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 w:val="1"/>
    <w:rsid w:val="005477F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477FF"/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AvtHNflgxmuzwtjKmqWnrcTt4g==">AMUW2mV5wZbE6EfuUtN+OJDCaAhTsLk6J1H3/tkqzBNtd62XmhjxIa+5uNx9BPzNtBmfG7WjulU44CQiTTgx+2F32zijZprF0kOB7xcea9vQFrfrv56uuzY=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2019-08-22T02:19:00Z</dcterms:created>
  <dc:creator>Maricar Gay S. Savella-Villamil</dc:creator>
</cp:coreProperties>
</file>